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88" w:lineRule="auto"/>
        <w:rPr>
          <w:b w:val="1"/>
          <w:color w:val="455358"/>
        </w:rPr>
      </w:pPr>
      <w:bookmarkStart w:colFirst="0" w:colLast="0" w:name="_psn717m19o7i" w:id="0"/>
      <w:bookmarkEnd w:id="0"/>
      <w:r w:rsidDel="00000000" w:rsidR="00000000" w:rsidRPr="00000000">
        <w:rPr>
          <w:b w:val="1"/>
          <w:color w:val="455358"/>
          <w:rtl w:val="0"/>
        </w:rPr>
        <w:t xml:space="preserve"> Define: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90" w:lineRule="auto"/>
        <w:ind w:left="720" w:hanging="360"/>
      </w:pPr>
      <w:r w:rsidDel="00000000" w:rsidR="00000000" w:rsidRPr="00000000">
        <w:rPr>
          <w:color w:val="455358"/>
          <w:sz w:val="24"/>
          <w:szCs w:val="24"/>
          <w:rtl w:val="0"/>
        </w:rPr>
        <w:t xml:space="preserve">Emerging use of English vocabulary and structure</w:t>
        <w:br w:type="textWrapping"/>
        <w:t xml:space="preserve">‐ Beginning to use English to express ideas in writing</w:t>
        <w:br w:type="textWrapping"/>
        <w:t xml:space="preserve">‐ Use pictorial or graphic demonstrations to show events, plot, or key ideas</w:t>
        <w:br w:type="textWrapping"/>
        <w:t xml:space="preserve">‐ Can label, list &amp; copy, write using high‐ frequency, memorized or familiar words, usually in present tense</w:t>
        <w:br w:type="textWrapping"/>
        <w:t xml:space="preserve">‐ L1 language words, invented or unique spelling patterns, word order, literal translations may be present in writing samples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90" w:lineRule="auto"/>
        <w:ind w:left="720" w:firstLine="0"/>
        <w:rPr>
          <w:color w:val="455358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90" w:lineRule="auto"/>
        <w:ind w:left="720" w:hanging="360"/>
      </w:pPr>
      <w:r w:rsidDel="00000000" w:rsidR="00000000" w:rsidRPr="00000000">
        <w:rPr>
          <w:color w:val="455358"/>
          <w:sz w:val="24"/>
          <w:szCs w:val="24"/>
          <w:rtl w:val="0"/>
        </w:rPr>
        <w:t xml:space="preserve">Emerging ability to speak English</w:t>
        <w:br w:type="textWrapping"/>
        <w:t xml:space="preserve">‐ Speak in single words/short phrases of practiced or memorized words for immediate needs</w:t>
        <w:br w:type="textWrapping"/>
        <w:t xml:space="preserve">‐ May require longer wait time or peer/instructor support to process and respond to oral language prompts</w:t>
        <w:br w:type="textWrapping"/>
        <w:t xml:space="preserve">‐ Tend to use high‐frequency, high‐need, concrete words</w:t>
        <w:br w:type="textWrapping"/>
        <w:t xml:space="preserve">‐ Tend to use simple grammar structures or phrases, begin to build complete sentences</w:t>
        <w:br w:type="textWrapping"/>
        <w:t xml:space="preserve">‐ Second language acquisition development hinder communication</w:t>
        <w:br w:type="textWrapping"/>
        <w:t xml:space="preserve">‐ Pronunciation may still mirror the student's first language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19.9992" w:lineRule="auto"/>
        <w:ind w:left="720" w:firstLine="0"/>
        <w:rPr>
          <w:color w:val="455358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90" w:lineRule="auto"/>
        <w:ind w:left="720" w:hanging="360"/>
      </w:pPr>
      <w:r w:rsidDel="00000000" w:rsidR="00000000" w:rsidRPr="00000000">
        <w:rPr>
          <w:color w:val="455358"/>
          <w:sz w:val="24"/>
          <w:szCs w:val="24"/>
          <w:rtl w:val="0"/>
        </w:rPr>
        <w:t xml:space="preserve">Emerging ability to read English</w:t>
        <w:br w:type="textWrapping"/>
        <w:t xml:space="preserve">‐ Read recently practiced, memorized, familiar words including environmental print, high‐ frequency words, &amp; concrete words (pictures)</w:t>
        <w:br w:type="textWrapping"/>
        <w:t xml:space="preserve">‐ Read at a slower pace, allowing for decoding and processing time</w:t>
        <w:br w:type="textWrapping"/>
        <w:t xml:space="preserve">‐ Comprehend isolated familiar words &amp; some sentences in routine or familiar texts</w:t>
        <w:br w:type="textWrapping"/>
        <w:t xml:space="preserve">‐ Depend on visuals, prior knowledge, and/or life experiences to derive meaning from text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90" w:lineRule="auto"/>
        <w:ind w:left="720" w:hanging="360"/>
      </w:pPr>
      <w:r w:rsidDel="00000000" w:rsidR="00000000" w:rsidRPr="00000000">
        <w:rPr>
          <w:color w:val="455358"/>
          <w:sz w:val="24"/>
          <w:szCs w:val="24"/>
          <w:rtl w:val="0"/>
        </w:rPr>
        <w:t xml:space="preserve">Understand simple, high‐frequency spoken English in routine settings</w:t>
        <w:br w:type="textWrapping"/>
        <w:t xml:space="preserve">‐ Understand simple conversations &amp; directions ‐ Require visuals, slower speech &amp; verbal cues for unfamiliar topics</w:t>
        <w:br w:type="textWrapping"/>
        <w:t xml:space="preserve">‐ Often identify key words &amp; phrases to understand meaning</w:t>
        <w:br w:type="textWrapping"/>
        <w:t xml:space="preserve">‐ Can independently seek clarification in English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color w:val="455358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88" w:lineRule="auto"/>
        <w:rPr>
          <w:b w:val="1"/>
          <w:color w:val="455358"/>
        </w:rPr>
      </w:pPr>
      <w:bookmarkStart w:colFirst="0" w:colLast="0" w:name="_4o2ieqz30e20" w:id="1"/>
      <w:bookmarkEnd w:id="1"/>
      <w:r w:rsidDel="00000000" w:rsidR="00000000" w:rsidRPr="00000000">
        <w:rPr>
          <w:b w:val="1"/>
          <w:color w:val="455358"/>
          <w:rtl w:val="0"/>
        </w:rPr>
        <w:t xml:space="preserve"> Matching questions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right="120" w:hanging="360"/>
        <w:rPr>
          <w:color w:val="455358"/>
          <w:sz w:val="24"/>
          <w:szCs w:val="24"/>
          <w:u w:val="none"/>
        </w:rPr>
      </w:pPr>
      <w:r w:rsidDel="00000000" w:rsidR="00000000" w:rsidRPr="00000000">
        <w:rPr>
          <w:color w:val="455358"/>
          <w:sz w:val="24"/>
          <w:szCs w:val="24"/>
          <w:rtl w:val="0"/>
        </w:rPr>
        <w:t xml:space="preserve">Advanced High Listen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right="120" w:hanging="360"/>
        <w:rPr>
          <w:color w:val="455358"/>
          <w:sz w:val="24"/>
          <w:szCs w:val="24"/>
          <w:u w:val="none"/>
        </w:rPr>
      </w:pPr>
      <w:r w:rsidDel="00000000" w:rsidR="00000000" w:rsidRPr="00000000">
        <w:rPr>
          <w:color w:val="455358"/>
          <w:sz w:val="24"/>
          <w:szCs w:val="24"/>
          <w:rtl w:val="0"/>
        </w:rPr>
        <w:t xml:space="preserve">Advanced Speak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right="120" w:hanging="360"/>
        <w:rPr>
          <w:color w:val="455358"/>
          <w:sz w:val="24"/>
          <w:szCs w:val="24"/>
          <w:u w:val="none"/>
        </w:rPr>
      </w:pPr>
      <w:r w:rsidDel="00000000" w:rsidR="00000000" w:rsidRPr="00000000">
        <w:rPr>
          <w:color w:val="455358"/>
          <w:sz w:val="24"/>
          <w:szCs w:val="24"/>
          <w:rtl w:val="0"/>
        </w:rPr>
        <w:t xml:space="preserve">Advanced Write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right="120" w:hanging="360"/>
        <w:rPr>
          <w:color w:val="455358"/>
          <w:sz w:val="24"/>
          <w:szCs w:val="24"/>
          <w:u w:val="none"/>
        </w:rPr>
      </w:pPr>
      <w:r w:rsidDel="00000000" w:rsidR="00000000" w:rsidRPr="00000000">
        <w:rPr>
          <w:color w:val="455358"/>
          <w:sz w:val="24"/>
          <w:szCs w:val="24"/>
          <w:rtl w:val="0"/>
        </w:rPr>
        <w:t xml:space="preserve">Advanced Listen</w:t>
      </w:r>
    </w:p>
    <w:p w:rsidR="00000000" w:rsidDel="00000000" w:rsidP="00000000" w:rsidRDefault="00000000" w:rsidRPr="00000000" w14:paraId="0000000E">
      <w:pPr>
        <w:numPr>
          <w:ilvl w:val="0"/>
          <w:numId w:val="5"/>
        </w:numPr>
        <w:pBdr>
          <w:top w:color="auto" w:space="0" w:sz="0" w:val="none"/>
          <w:bottom w:color="auto" w:space="7" w:sz="0" w:val="none"/>
          <w:right w:color="auto" w:space="0" w:sz="0" w:val="none"/>
        </w:pBdr>
        <w:spacing w:after="0" w:afterAutospacing="0" w:line="390" w:lineRule="auto"/>
        <w:ind w:left="630" w:hanging="360"/>
        <w:rPr>
          <w:color w:val="455358"/>
          <w:sz w:val="24"/>
          <w:szCs w:val="24"/>
          <w:u w:val="none"/>
        </w:rPr>
      </w:pPr>
      <w:r w:rsidDel="00000000" w:rsidR="00000000" w:rsidRPr="00000000">
        <w:rPr>
          <w:color w:val="455358"/>
          <w:sz w:val="24"/>
          <w:szCs w:val="24"/>
          <w:rtl w:val="0"/>
        </w:rPr>
        <w:t xml:space="preserve">Write in English with some support</w:t>
        <w:br w:type="textWrapping"/>
        <w:t xml:space="preserve">‐ English writing needs support when topics are abstract, unfamiliar or academically challenging ‐ Uses basic verbs, tenses, grammar features &amp; sentence patterns with some more complex</w:t>
        <w:br w:type="textWrapping"/>
        <w:t xml:space="preserve">‐ Writes with some academic tone &amp; common cohesive devices</w:t>
        <w:br w:type="textWrapping"/>
        <w:t xml:space="preserve">‐ Writing includes more detail, which declines if abstract, academically challenging or unfamiliar ‐ Understood by those not used to ELLs</w:t>
      </w:r>
    </w:p>
    <w:p w:rsidR="00000000" w:rsidDel="00000000" w:rsidP="00000000" w:rsidRDefault="00000000" w:rsidRPr="00000000" w14:paraId="0000000F">
      <w:pPr>
        <w:numPr>
          <w:ilvl w:val="0"/>
          <w:numId w:val="5"/>
        </w:numPr>
        <w:pBdr>
          <w:top w:color="auto" w:space="0" w:sz="0" w:val="none"/>
          <w:bottom w:color="auto" w:space="7" w:sz="0" w:val="none"/>
          <w:right w:color="auto" w:space="0" w:sz="0" w:val="none"/>
        </w:pBdr>
        <w:spacing w:after="0" w:afterAutospacing="0" w:line="390" w:lineRule="auto"/>
        <w:ind w:left="630" w:hanging="360"/>
        <w:rPr>
          <w:color w:val="455358"/>
          <w:sz w:val="24"/>
          <w:szCs w:val="24"/>
          <w:u w:val="none"/>
        </w:rPr>
      </w:pPr>
      <w:r w:rsidDel="00000000" w:rsidR="00000000" w:rsidRPr="00000000">
        <w:rPr>
          <w:color w:val="455358"/>
          <w:sz w:val="24"/>
          <w:szCs w:val="24"/>
          <w:rtl w:val="0"/>
        </w:rPr>
        <w:t xml:space="preserve">Speak English with some support</w:t>
        <w:br w:type="textWrapping"/>
        <w:t xml:space="preserve">‐ Discuss familiar topics comfortably in some detail with some pauses, using content terms &amp; common vocabulary</w:t>
        <w:br w:type="textWrapping"/>
        <w:t xml:space="preserve">‐ Can use grammar to narrate, use past, present &amp; future tense, and begin to use complex sentences</w:t>
        <w:br w:type="textWrapping"/>
        <w:t xml:space="preserve">‐ Can mostly use complex grammar, long sentences &amp; strange words &amp; phases</w:t>
        <w:br w:type="textWrapping"/>
        <w:t xml:space="preserve">‐ Pronunciation can be understood by most people in the school setting</w:t>
      </w:r>
    </w:p>
    <w:p w:rsidR="00000000" w:rsidDel="00000000" w:rsidP="00000000" w:rsidRDefault="00000000" w:rsidRPr="00000000" w14:paraId="00000010">
      <w:pPr>
        <w:numPr>
          <w:ilvl w:val="0"/>
          <w:numId w:val="5"/>
        </w:numPr>
        <w:pBdr>
          <w:top w:color="auto" w:space="0" w:sz="0" w:val="none"/>
          <w:bottom w:color="auto" w:space="7" w:sz="0" w:val="none"/>
          <w:right w:color="auto" w:space="0" w:sz="0" w:val="none"/>
        </w:pBdr>
        <w:spacing w:after="0" w:afterAutospacing="0" w:line="390" w:lineRule="auto"/>
        <w:ind w:left="720" w:hanging="360"/>
        <w:rPr>
          <w:color w:val="455358"/>
          <w:sz w:val="24"/>
          <w:szCs w:val="24"/>
          <w:u w:val="none"/>
        </w:rPr>
      </w:pPr>
      <w:r w:rsidDel="00000000" w:rsidR="00000000" w:rsidRPr="00000000">
        <w:rPr>
          <w:color w:val="455358"/>
          <w:sz w:val="24"/>
          <w:szCs w:val="24"/>
          <w:rtl w:val="0"/>
        </w:rPr>
        <w:t xml:space="preserve">Understand spoken English with some support</w:t>
        <w:br w:type="textWrapping"/>
        <w:t xml:space="preserve">‐ Understand longer conversations &amp; directions, with some processing time, visuals, verbal cues &amp; gestures</w:t>
        <w:br w:type="textWrapping"/>
        <w:t xml:space="preserve">-Understand most main points, details &amp; implicit information</w:t>
        <w:br w:type="textWrapping"/>
        <w:t xml:space="preserve">‐ Occasionally asks the speaker to repeat, slow down, or rephrase</w:t>
      </w:r>
    </w:p>
    <w:p w:rsidR="00000000" w:rsidDel="00000000" w:rsidP="00000000" w:rsidRDefault="00000000" w:rsidRPr="00000000" w14:paraId="00000011">
      <w:pPr>
        <w:numPr>
          <w:ilvl w:val="0"/>
          <w:numId w:val="5"/>
        </w:numPr>
        <w:pBdr>
          <w:top w:color="auto" w:space="0" w:sz="0" w:val="none"/>
          <w:bottom w:color="auto" w:space="7" w:sz="0" w:val="none"/>
          <w:right w:color="auto" w:space="0" w:sz="0" w:val="none"/>
        </w:pBdr>
        <w:spacing w:after="160" w:line="390" w:lineRule="auto"/>
        <w:ind w:left="720" w:hanging="360"/>
        <w:rPr>
          <w:color w:val="455358"/>
          <w:sz w:val="24"/>
          <w:szCs w:val="24"/>
          <w:u w:val="none"/>
        </w:rPr>
      </w:pPr>
      <w:r w:rsidDel="00000000" w:rsidR="00000000" w:rsidRPr="00000000">
        <w:rPr>
          <w:color w:val="455358"/>
          <w:sz w:val="24"/>
          <w:szCs w:val="24"/>
          <w:rtl w:val="0"/>
        </w:rPr>
        <w:t xml:space="preserve">Understand spoken English comparably to grade‐ level peers with minimal support</w:t>
        <w:br w:type="textWrapping"/>
        <w:t xml:space="preserve">‐ Understand longer conversations &amp; directions with occasional need for processing time, visuals, verbal cues &amp; gestures</w:t>
        <w:br w:type="textWrapping"/>
        <w:t xml:space="preserve">‐ Understand main points, details and implicit information comparably to grade‐level peers ‐ Rarely asks speaker to repeat, slow down or rephrase</w:t>
      </w:r>
    </w:p>
    <w:p w:rsidR="00000000" w:rsidDel="00000000" w:rsidP="00000000" w:rsidRDefault="00000000" w:rsidRPr="00000000" w14:paraId="00000012">
      <w:pPr>
        <w:rPr>
          <w:color w:val="455358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88" w:lineRule="auto"/>
        <w:rPr>
          <w:b w:val="1"/>
          <w:color w:val="455358"/>
        </w:rPr>
      </w:pPr>
      <w:bookmarkStart w:colFirst="0" w:colLast="0" w:name="_eoamg0w20c6c" w:id="2"/>
      <w:bookmarkEnd w:id="2"/>
      <w:r w:rsidDel="00000000" w:rsidR="00000000" w:rsidRPr="00000000">
        <w:rPr>
          <w:b w:val="1"/>
          <w:color w:val="455358"/>
          <w:rtl w:val="0"/>
        </w:rPr>
        <w:t xml:space="preserve"> Multiple choice questions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="390" w:lineRule="auto"/>
        <w:ind w:left="720" w:hanging="360"/>
      </w:pPr>
      <w:r w:rsidDel="00000000" w:rsidR="00000000" w:rsidRPr="00000000">
        <w:rPr>
          <w:color w:val="455358"/>
          <w:sz w:val="24"/>
          <w:szCs w:val="24"/>
          <w:rtl w:val="0"/>
        </w:rPr>
        <w:t xml:space="preserve">Write in English with minimal support</w:t>
        <w:br w:type="textWrapping"/>
        <w:t xml:space="preserve">‐ Writing clear &amp; precise, similar to peers, unless academically complex, abstract or low‐frequency vocabulary</w:t>
        <w:br w:type="textWrapping"/>
        <w:t xml:space="preserve">‐ Some trouble with naturalness</w:t>
        <w:br w:type="textWrapping"/>
        <w:t xml:space="preserve">‐ Second language</w:t>
      </w:r>
    </w:p>
    <w:p w:rsidR="00000000" w:rsidDel="00000000" w:rsidP="00000000" w:rsidRDefault="00000000" w:rsidRPr="00000000" w14:paraId="00000015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="390" w:lineRule="auto"/>
        <w:ind w:left="1440" w:hanging="360"/>
      </w:pPr>
      <w:r w:rsidDel="00000000" w:rsidR="00000000" w:rsidRPr="00000000">
        <w:rPr>
          <w:color w:val="455358"/>
          <w:sz w:val="24"/>
          <w:szCs w:val="24"/>
          <w:rtl w:val="0"/>
        </w:rPr>
        <w:t xml:space="preserve">A. Advanced High Listen</w:t>
      </w:r>
    </w:p>
    <w:p w:rsidR="00000000" w:rsidDel="00000000" w:rsidP="00000000" w:rsidRDefault="00000000" w:rsidRPr="00000000" w14:paraId="00000016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="390" w:lineRule="auto"/>
        <w:ind w:left="1440" w:hanging="360"/>
      </w:pPr>
      <w:r w:rsidDel="00000000" w:rsidR="00000000" w:rsidRPr="00000000">
        <w:rPr>
          <w:color w:val="455358"/>
          <w:sz w:val="24"/>
          <w:szCs w:val="24"/>
          <w:rtl w:val="0"/>
        </w:rPr>
        <w:t xml:space="preserve">B, Advanced High Write</w:t>
      </w:r>
    </w:p>
    <w:p w:rsidR="00000000" w:rsidDel="00000000" w:rsidP="00000000" w:rsidRDefault="00000000" w:rsidRPr="00000000" w14:paraId="00000017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="390" w:lineRule="auto"/>
        <w:ind w:left="1440" w:hanging="360"/>
      </w:pPr>
      <w:r w:rsidDel="00000000" w:rsidR="00000000" w:rsidRPr="00000000">
        <w:rPr>
          <w:color w:val="455358"/>
          <w:sz w:val="24"/>
          <w:szCs w:val="24"/>
          <w:rtl w:val="0"/>
        </w:rPr>
        <w:t xml:space="preserve">C. Advanced High Read</w:t>
      </w:r>
    </w:p>
    <w:p w:rsidR="00000000" w:rsidDel="00000000" w:rsidP="00000000" w:rsidRDefault="00000000" w:rsidRPr="00000000" w14:paraId="00000018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="390" w:lineRule="auto"/>
        <w:ind w:left="1440" w:hanging="360"/>
      </w:pPr>
      <w:r w:rsidDel="00000000" w:rsidR="00000000" w:rsidRPr="00000000">
        <w:rPr>
          <w:color w:val="455358"/>
          <w:sz w:val="24"/>
          <w:szCs w:val="24"/>
          <w:rtl w:val="0"/>
        </w:rPr>
        <w:t xml:space="preserve">D. Advanced High Speak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="390" w:lineRule="auto"/>
        <w:ind w:left="720" w:hanging="360"/>
      </w:pPr>
      <w:r w:rsidDel="00000000" w:rsidR="00000000" w:rsidRPr="00000000">
        <w:rPr>
          <w:color w:val="455358"/>
          <w:sz w:val="24"/>
          <w:szCs w:val="24"/>
          <w:rtl w:val="0"/>
        </w:rPr>
        <w:t xml:space="preserve">‐ Uses English to express ideas in writing when topics are familiar &amp; concrete; may use high‐ frequency English</w:t>
        <w:br w:type="textWrapping"/>
        <w:t xml:space="preserve">‐ Writes simple messages with short sentences and some errors</w:t>
        <w:br w:type="textWrapping"/>
        <w:t xml:space="preserve">‐ Writing sounds like speaking, with repetition coming from lack of vocabulary</w:t>
        <w:br w:type="textWrapping"/>
        <w:t xml:space="preserve">‐ Accurately uses present tense, with some past &amp; future tense</w:t>
        <w:br w:type="textWrapping"/>
        <w:t xml:space="preserve">‐ Struggles with abstract ideas, lacks detail</w:t>
        <w:br w:type="textWrapping"/>
        <w:t xml:space="preserve">‐ Primary language features show up</w:t>
        <w:br w:type="textWrapping"/>
        <w:t xml:space="preserve">‐ Understood only by those used to ELLs</w:t>
      </w:r>
    </w:p>
    <w:p w:rsidR="00000000" w:rsidDel="00000000" w:rsidP="00000000" w:rsidRDefault="00000000" w:rsidRPr="00000000" w14:paraId="0000001A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="390" w:lineRule="auto"/>
        <w:ind w:left="1440" w:hanging="360"/>
      </w:pPr>
      <w:r w:rsidDel="00000000" w:rsidR="00000000" w:rsidRPr="00000000">
        <w:rPr>
          <w:color w:val="455358"/>
          <w:sz w:val="24"/>
          <w:szCs w:val="24"/>
          <w:rtl w:val="0"/>
        </w:rPr>
        <w:t xml:space="preserve">A. Intermediate Speak</w:t>
      </w:r>
    </w:p>
    <w:p w:rsidR="00000000" w:rsidDel="00000000" w:rsidP="00000000" w:rsidRDefault="00000000" w:rsidRPr="00000000" w14:paraId="0000001B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="390" w:lineRule="auto"/>
        <w:ind w:left="1440" w:hanging="360"/>
      </w:pPr>
      <w:r w:rsidDel="00000000" w:rsidR="00000000" w:rsidRPr="00000000">
        <w:rPr>
          <w:color w:val="455358"/>
          <w:sz w:val="24"/>
          <w:szCs w:val="24"/>
          <w:rtl w:val="0"/>
        </w:rPr>
        <w:t xml:space="preserve">B. Intermediate Read</w:t>
      </w:r>
    </w:p>
    <w:p w:rsidR="00000000" w:rsidDel="00000000" w:rsidP="00000000" w:rsidRDefault="00000000" w:rsidRPr="00000000" w14:paraId="0000001C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="390" w:lineRule="auto"/>
        <w:ind w:left="1440" w:hanging="360"/>
      </w:pPr>
      <w:r w:rsidDel="00000000" w:rsidR="00000000" w:rsidRPr="00000000">
        <w:rPr>
          <w:color w:val="455358"/>
          <w:sz w:val="24"/>
          <w:szCs w:val="24"/>
          <w:rtl w:val="0"/>
        </w:rPr>
        <w:t xml:space="preserve">C. Intermediate Write</w:t>
      </w:r>
    </w:p>
    <w:p w:rsidR="00000000" w:rsidDel="00000000" w:rsidP="00000000" w:rsidRDefault="00000000" w:rsidRPr="00000000" w14:paraId="0000001D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="390" w:lineRule="auto"/>
        <w:ind w:left="1440" w:hanging="360"/>
      </w:pPr>
      <w:r w:rsidDel="00000000" w:rsidR="00000000" w:rsidRPr="00000000">
        <w:rPr>
          <w:color w:val="455358"/>
          <w:sz w:val="24"/>
          <w:szCs w:val="24"/>
          <w:rtl w:val="0"/>
        </w:rPr>
        <w:t xml:space="preserve">D. Advanced High Read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="390" w:lineRule="auto"/>
        <w:ind w:left="720" w:hanging="360"/>
      </w:pPr>
      <w:r w:rsidDel="00000000" w:rsidR="00000000" w:rsidRPr="00000000">
        <w:rPr>
          <w:color w:val="455358"/>
          <w:sz w:val="24"/>
          <w:szCs w:val="24"/>
          <w:rtl w:val="0"/>
        </w:rPr>
        <w:t xml:space="preserve">Read English comparably to grade‐level peers with minimal support</w:t>
        <w:br w:type="textWrapping"/>
        <w:t xml:space="preserve">‐ Read comparably to L1 English peers including low‐frequency, specialized words with support ‐ Read at an appropriate rate with intonation and expression</w:t>
        <w:br w:type="textWrapping"/>
        <w:t xml:space="preserve">‐ Construct meaning using English language structures comparable to L1 English peers</w:t>
        <w:br w:type="textWrapping"/>
        <w:t xml:space="preserve">‐ Demonstrate range of higher‐order comprehension skills independently and/or comparably to their peers</w:t>
      </w:r>
    </w:p>
    <w:p w:rsidR="00000000" w:rsidDel="00000000" w:rsidP="00000000" w:rsidRDefault="00000000" w:rsidRPr="00000000" w14:paraId="0000001F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="390" w:lineRule="auto"/>
        <w:ind w:left="1440" w:hanging="360"/>
      </w:pPr>
      <w:r w:rsidDel="00000000" w:rsidR="00000000" w:rsidRPr="00000000">
        <w:rPr>
          <w:color w:val="455358"/>
          <w:sz w:val="24"/>
          <w:szCs w:val="24"/>
          <w:rtl w:val="0"/>
        </w:rPr>
        <w:t xml:space="preserve">A. Advanced High Read</w:t>
      </w:r>
    </w:p>
    <w:p w:rsidR="00000000" w:rsidDel="00000000" w:rsidP="00000000" w:rsidRDefault="00000000" w:rsidRPr="00000000" w14:paraId="00000020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="390" w:lineRule="auto"/>
        <w:ind w:left="1440" w:hanging="360"/>
      </w:pPr>
      <w:r w:rsidDel="00000000" w:rsidR="00000000" w:rsidRPr="00000000">
        <w:rPr>
          <w:color w:val="455358"/>
          <w:sz w:val="24"/>
          <w:szCs w:val="24"/>
          <w:rtl w:val="0"/>
        </w:rPr>
        <w:t xml:space="preserve">B. Advanced High Listen</w:t>
      </w:r>
    </w:p>
    <w:p w:rsidR="00000000" w:rsidDel="00000000" w:rsidP="00000000" w:rsidRDefault="00000000" w:rsidRPr="00000000" w14:paraId="00000021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="390" w:lineRule="auto"/>
        <w:ind w:left="1440" w:hanging="360"/>
      </w:pPr>
      <w:r w:rsidDel="00000000" w:rsidR="00000000" w:rsidRPr="00000000">
        <w:rPr>
          <w:color w:val="455358"/>
          <w:sz w:val="24"/>
          <w:szCs w:val="24"/>
          <w:rtl w:val="0"/>
        </w:rPr>
        <w:t xml:space="preserve">C. Intermediate Speak</w:t>
      </w:r>
    </w:p>
    <w:p w:rsidR="00000000" w:rsidDel="00000000" w:rsidP="00000000" w:rsidRDefault="00000000" w:rsidRPr="00000000" w14:paraId="00000022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="390" w:lineRule="auto"/>
        <w:ind w:left="1440" w:hanging="360"/>
      </w:pPr>
      <w:r w:rsidDel="00000000" w:rsidR="00000000" w:rsidRPr="00000000">
        <w:rPr>
          <w:color w:val="455358"/>
          <w:sz w:val="24"/>
          <w:szCs w:val="24"/>
          <w:rtl w:val="0"/>
        </w:rPr>
        <w:t xml:space="preserve">D. Advanced High Speak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="390" w:lineRule="auto"/>
        <w:ind w:left="720" w:hanging="360"/>
      </w:pPr>
      <w:r w:rsidDel="00000000" w:rsidR="00000000" w:rsidRPr="00000000">
        <w:rPr>
          <w:color w:val="455358"/>
          <w:sz w:val="24"/>
          <w:szCs w:val="24"/>
          <w:rtl w:val="0"/>
        </w:rPr>
        <w:t xml:space="preserve">Read simple, high‐frequency English in routine contexts with moderate support</w:t>
        <w:br w:type="textWrapping"/>
        <w:t xml:space="preserve">‐ Read on a range of topics using everyday oral language, literal meanings of common words, routine academic language, common abstract language like basic feelings</w:t>
        <w:br w:type="textWrapping"/>
        <w:t xml:space="preserve">‐ Read at a slower pace, in short phrases, may re‐ read to clarify</w:t>
        <w:br w:type="textWrapping"/>
        <w:t xml:space="preserve">‐ Understand basic high‐frequency English grammar structures</w:t>
        <w:br w:type="textWrapping"/>
        <w:t xml:space="preserve">‐ Understand simple sentences in short texts, and rely on visual cues, topic familiarity, pre‐ taught vocabulary, story predictability &amp; teacher/peer assistance</w:t>
        <w:br w:type="textWrapping"/>
        <w:t xml:space="preserve">- Begin to read independently</w:t>
        <w:br w:type="textWrapping"/>
        <w:t xml:space="preserve">‐ Begin to apply a range of higher‐order comprehension skills with moderate suppor</w:t>
      </w:r>
    </w:p>
    <w:p w:rsidR="00000000" w:rsidDel="00000000" w:rsidP="00000000" w:rsidRDefault="00000000" w:rsidRPr="00000000" w14:paraId="00000024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="390" w:lineRule="auto"/>
        <w:ind w:left="1440" w:hanging="360"/>
      </w:pPr>
      <w:r w:rsidDel="00000000" w:rsidR="00000000" w:rsidRPr="00000000">
        <w:rPr>
          <w:color w:val="455358"/>
          <w:sz w:val="24"/>
          <w:szCs w:val="24"/>
          <w:rtl w:val="0"/>
        </w:rPr>
        <w:t xml:space="preserve">A. Intermediate Read</w:t>
      </w:r>
    </w:p>
    <w:p w:rsidR="00000000" w:rsidDel="00000000" w:rsidP="00000000" w:rsidRDefault="00000000" w:rsidRPr="00000000" w14:paraId="00000025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="390" w:lineRule="auto"/>
        <w:ind w:left="1440" w:hanging="360"/>
      </w:pPr>
      <w:r w:rsidDel="00000000" w:rsidR="00000000" w:rsidRPr="00000000">
        <w:rPr>
          <w:color w:val="455358"/>
          <w:sz w:val="24"/>
          <w:szCs w:val="24"/>
          <w:rtl w:val="0"/>
        </w:rPr>
        <w:t xml:space="preserve">B. Intermediate Listen</w:t>
      </w:r>
    </w:p>
    <w:p w:rsidR="00000000" w:rsidDel="00000000" w:rsidP="00000000" w:rsidRDefault="00000000" w:rsidRPr="00000000" w14:paraId="00000026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="390" w:lineRule="auto"/>
        <w:ind w:left="1440" w:hanging="360"/>
      </w:pPr>
      <w:r w:rsidDel="00000000" w:rsidR="00000000" w:rsidRPr="00000000">
        <w:rPr>
          <w:color w:val="455358"/>
          <w:sz w:val="24"/>
          <w:szCs w:val="24"/>
          <w:rtl w:val="0"/>
        </w:rPr>
        <w:t xml:space="preserve">C. Intermediate Write</w:t>
      </w:r>
    </w:p>
    <w:p w:rsidR="00000000" w:rsidDel="00000000" w:rsidP="00000000" w:rsidRDefault="00000000" w:rsidRPr="00000000" w14:paraId="00000027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620" w:line="390" w:lineRule="auto"/>
        <w:ind w:left="1440" w:hanging="360"/>
      </w:pPr>
      <w:r w:rsidDel="00000000" w:rsidR="00000000" w:rsidRPr="00000000">
        <w:rPr>
          <w:color w:val="455358"/>
          <w:sz w:val="24"/>
          <w:szCs w:val="24"/>
          <w:rtl w:val="0"/>
        </w:rPr>
        <w:t xml:space="preserve">D. Intermediate Speak</w:t>
      </w:r>
    </w:p>
    <w:p w:rsidR="00000000" w:rsidDel="00000000" w:rsidP="00000000" w:rsidRDefault="00000000" w:rsidRPr="00000000" w14:paraId="00000028">
      <w:pPr>
        <w:rPr>
          <w:color w:val="455358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88" w:lineRule="auto"/>
        <w:rPr>
          <w:b w:val="1"/>
          <w:color w:val="455358"/>
        </w:rPr>
      </w:pPr>
      <w:bookmarkStart w:colFirst="0" w:colLast="0" w:name="_2bdvy04znp25" w:id="3"/>
      <w:bookmarkEnd w:id="3"/>
      <w:r w:rsidDel="00000000" w:rsidR="00000000" w:rsidRPr="00000000">
        <w:rPr>
          <w:b w:val="1"/>
          <w:color w:val="455358"/>
          <w:rtl w:val="0"/>
        </w:rPr>
        <w:t xml:space="preserve"> True/False questions</w:t>
      </w:r>
    </w:p>
    <w:p w:rsidR="00000000" w:rsidDel="00000000" w:rsidP="00000000" w:rsidRDefault="00000000" w:rsidRPr="00000000" w14:paraId="0000002A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600" w:before="160" w:line="390" w:lineRule="auto"/>
        <w:ind w:left="720" w:hanging="360"/>
      </w:pPr>
      <w:r w:rsidDel="00000000" w:rsidR="00000000" w:rsidRPr="00000000">
        <w:rPr>
          <w:rFonts w:ascii="Arial Unicode MS" w:cs="Arial Unicode MS" w:eastAsia="Arial Unicode MS" w:hAnsi="Arial Unicode MS"/>
          <w:color w:val="455358"/>
          <w:sz w:val="24"/>
          <w:szCs w:val="24"/>
          <w:rtl w:val="0"/>
        </w:rPr>
        <w:t xml:space="preserve">Speak English with moderate support</w:t>
        <w:br w:type="textWrapping"/>
        <w:t xml:space="preserve">‐ Express simple, original messages in sentences. ‐ May require wait time to process and respond to oral language prompts</w:t>
        <w:br w:type="textWrapping"/>
        <w:t xml:space="preserve">‐ Emerging grammar knowledge using simple sentences, often present tense</w:t>
        <w:br w:type="textWrapping"/>
        <w:t xml:space="preserve">‐ Second language acquisition differences may be present in more complex or unfamiliar English communication</w:t>
        <w:br w:type="textWrapping"/>
        <w:t xml:space="preserve">‐ Pronunciation can be understood by people who interact frequently with the student → Intermediate Write</w:t>
      </w:r>
    </w:p>
    <w:p w:rsidR="00000000" w:rsidDel="00000000" w:rsidP="00000000" w:rsidRDefault="00000000" w:rsidRPr="00000000" w14:paraId="0000002B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90" w:lineRule="auto"/>
        <w:ind w:left="720" w:firstLine="0"/>
        <w:rPr>
          <w:color w:val="455358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600" w:before="160" w:line="390" w:lineRule="auto"/>
        <w:ind w:left="720" w:hanging="360"/>
      </w:pPr>
      <w:r w:rsidDel="00000000" w:rsidR="00000000" w:rsidRPr="00000000">
        <w:rPr>
          <w:rFonts w:ascii="Arial Unicode MS" w:cs="Arial Unicode MS" w:eastAsia="Arial Unicode MS" w:hAnsi="Arial Unicode MS"/>
          <w:color w:val="455358"/>
          <w:sz w:val="24"/>
          <w:szCs w:val="24"/>
          <w:rtl w:val="0"/>
        </w:rPr>
        <w:t xml:space="preserve">Emerging ability to understand spoken English</w:t>
        <w:br w:type="textWrapping"/>
        <w:t xml:space="preserve">‐ Begin to construct simple conversations</w:t>
        <w:br w:type="textWrapping"/>
        <w:t xml:space="preserve">‐ Begin to identify words &amp; phrases</w:t>
        <w:br w:type="textWrapping"/>
        <w:t xml:space="preserve">‐ Use sentence stems or frequent formulaic phrases to seek clarification → Beginning Listen</w:t>
      </w:r>
    </w:p>
    <w:p w:rsidR="00000000" w:rsidDel="00000000" w:rsidP="00000000" w:rsidRDefault="00000000" w:rsidRPr="00000000" w14:paraId="0000002D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600" w:before="160" w:line="390" w:lineRule="auto"/>
        <w:ind w:left="0" w:firstLine="0"/>
        <w:rPr>
          <w:color w:val="455358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600" w:before="160" w:line="390" w:lineRule="auto"/>
        <w:ind w:left="720" w:hanging="360"/>
      </w:pPr>
      <w:r w:rsidDel="00000000" w:rsidR="00000000" w:rsidRPr="00000000">
        <w:rPr>
          <w:rFonts w:ascii="Arial Unicode MS" w:cs="Arial Unicode MS" w:eastAsia="Arial Unicode MS" w:hAnsi="Arial Unicode MS"/>
          <w:color w:val="455358"/>
          <w:sz w:val="24"/>
          <w:szCs w:val="24"/>
          <w:rtl w:val="0"/>
        </w:rPr>
        <w:t xml:space="preserve">Speak English comparably to grade‐level peers with minimal support</w:t>
        <w:br w:type="textWrapping"/>
        <w:t xml:space="preserve">‐ Discuss a variety of topics with occasional pauses</w:t>
        <w:br w:type="textWrapping"/>
        <w:t xml:space="preserve">‐ Communicate abstract vocabulary using some low‐frequency and academically demanding words.</w:t>
        <w:br w:type="textWrapping"/>
        <w:t xml:space="preserve">‐Uses idioms and colloquialism comparable to peers</w:t>
        <w:br w:type="textWrapping"/>
        <w:t xml:space="preserve">‐ Grammar structures used include varied, genre‐ or discipline‐specific nearly comparable or comparable to peers</w:t>
        <w:br w:type="textWrapping"/>
        <w:t xml:space="preserve">‐ Pronunciation enables communication with many people across the school setting → Advanced High Speak</w:t>
      </w:r>
    </w:p>
    <w:p w:rsidR="00000000" w:rsidDel="00000000" w:rsidP="00000000" w:rsidRDefault="00000000" w:rsidRPr="00000000" w14:paraId="0000002F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600" w:before="160" w:line="390" w:lineRule="auto"/>
        <w:ind w:left="720" w:firstLine="0"/>
        <w:rPr>
          <w:color w:val="455358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600" w:before="160" w:line="390" w:lineRule="auto"/>
        <w:ind w:left="720" w:hanging="360"/>
      </w:pPr>
      <w:r w:rsidDel="00000000" w:rsidR="00000000" w:rsidRPr="00000000">
        <w:rPr>
          <w:rFonts w:ascii="Arial Unicode MS" w:cs="Arial Unicode MS" w:eastAsia="Arial Unicode MS" w:hAnsi="Arial Unicode MS"/>
          <w:color w:val="455358"/>
          <w:sz w:val="24"/>
          <w:szCs w:val="24"/>
          <w:rtl w:val="0"/>
        </w:rPr>
        <w:t xml:space="preserve">Read English with some support</w:t>
        <w:br w:type="textWrapping"/>
        <w:t xml:space="preserve">‐ Read a variety of English words, including concrete and abstract words, require peer/teacher support with uncommon words</w:t>
        <w:br w:type="textWrapping"/>
        <w:t xml:space="preserve">‐ Begin to understand past literal meanings &amp; understand multiple meanings of some words</w:t>
        <w:br w:type="textWrapping"/>
        <w:t xml:space="preserve">‐ Read longer phrases &amp; simple sentences at an appropriate rate</w:t>
        <w:br w:type="textWrapping"/>
        <w:t xml:space="preserve">‐ Understand English language structures to construct meaning from text</w:t>
        <w:br w:type="textWrapping"/>
        <w:t xml:space="preserve">‐ Applies a range of higher‐order comprehension skills with some support like visuals, teacher/peer assistance &amp; other linguistically accommodated text features, particularly for unfamiliar topics → Advanced Speak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0"/>
        <w:color w:val="455358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0"/>
        <w:color w:val="455358"/>
        <w:sz w:val="24"/>
        <w:szCs w:val="24"/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rFonts w:ascii="Arial" w:cs="Arial" w:eastAsia="Arial" w:hAnsi="Arial"/>
        <w:b w:val="0"/>
        <w:color w:val="455358"/>
        <w:sz w:val="24"/>
        <w:szCs w:val="24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0"/>
        <w:color w:val="455358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